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0456AC" w:rsidRPr="00135821" w14:paraId="35147E06" w14:textId="77777777" w:rsidTr="004A6A8C">
        <w:trPr>
          <w:trHeight w:val="511"/>
        </w:trPr>
        <w:tc>
          <w:tcPr>
            <w:tcW w:w="9638" w:type="dxa"/>
            <w:shd w:val="clear" w:color="auto" w:fill="FFFFFF"/>
            <w:vAlign w:val="center"/>
          </w:tcPr>
          <w:p w14:paraId="20B07EC5" w14:textId="77777777" w:rsidR="000456AC" w:rsidRPr="00B71D54" w:rsidRDefault="000456AC" w:rsidP="004A6A8C">
            <w:pPr>
              <w:spacing w:after="0"/>
              <w:rPr>
                <w:rFonts w:ascii="Comic Sans MS" w:hAnsi="Comic Sans MS"/>
                <w:b/>
                <w:strike/>
                <w:sz w:val="40"/>
              </w:rPr>
            </w:pPr>
          </w:p>
          <w:p w14:paraId="2DFC0291" w14:textId="77777777" w:rsidR="000456AC" w:rsidRDefault="000456AC" w:rsidP="004A6A8C">
            <w:pPr>
              <w:spacing w:after="0"/>
              <w:jc w:val="center"/>
              <w:rPr>
                <w:rFonts w:ascii="Comic Sans MS" w:hAnsi="Comic Sans MS"/>
                <w:b/>
                <w:sz w:val="40"/>
              </w:rPr>
            </w:pPr>
          </w:p>
          <w:p w14:paraId="37FB3497" w14:textId="77777777" w:rsidR="000456AC" w:rsidRDefault="000456AC" w:rsidP="004A6A8C">
            <w:pPr>
              <w:rPr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40"/>
              </w:rPr>
              <w:t xml:space="preserve">                    </w:t>
            </w:r>
            <w:r>
              <w:t xml:space="preserve"> </w:t>
            </w:r>
            <w:r>
              <w:rPr>
                <w:b/>
                <w:sz w:val="36"/>
                <w:szCs w:val="36"/>
              </w:rPr>
              <w:t xml:space="preserve">  </w:t>
            </w:r>
            <w:r w:rsidRPr="009B607A">
              <w:rPr>
                <w:b/>
                <w:noProof/>
                <w:sz w:val="36"/>
                <w:szCs w:val="36"/>
                <w:lang w:eastAsia="cs-CZ"/>
              </w:rPr>
              <w:drawing>
                <wp:inline distT="0" distB="0" distL="0" distR="0" wp14:anchorId="4D6E298E" wp14:editId="163CF917">
                  <wp:extent cx="1146676" cy="1008000"/>
                  <wp:effectExtent l="1905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676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D5C5F" w14:textId="77777777" w:rsidR="000456AC" w:rsidRPr="00D11965" w:rsidRDefault="000456AC" w:rsidP="004A6A8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               </w:t>
            </w:r>
            <w:r>
              <w:rPr>
                <w:rFonts w:ascii="Comic Sans MS" w:hAnsi="Comic Sans MS"/>
                <w:sz w:val="32"/>
                <w:szCs w:val="32"/>
              </w:rPr>
              <w:t>Svazek obcí Podbrdského regionu</w:t>
            </w:r>
          </w:p>
          <w:p w14:paraId="706D8858" w14:textId="77777777" w:rsidR="000456AC" w:rsidRPr="00135821" w:rsidRDefault="000456AC" w:rsidP="004A6A8C">
            <w:pPr>
              <w:spacing w:after="0"/>
              <w:rPr>
                <w:rFonts w:ascii="Comic Sans MS" w:hAnsi="Comic Sans MS"/>
                <w:b/>
                <w:sz w:val="40"/>
              </w:rPr>
            </w:pPr>
          </w:p>
        </w:tc>
      </w:tr>
    </w:tbl>
    <w:p w14:paraId="6E336EF0" w14:textId="77777777" w:rsidR="000456AC" w:rsidRDefault="000456AC" w:rsidP="000456AC">
      <w:pPr>
        <w:spacing w:after="0"/>
        <w:rPr>
          <w:rFonts w:ascii="Comic Sans MS" w:hAnsi="Comic Sans MS"/>
        </w:rPr>
      </w:pPr>
    </w:p>
    <w:p w14:paraId="4633E752" w14:textId="77777777" w:rsidR="000456AC" w:rsidRDefault="000456AC" w:rsidP="000456AC">
      <w:pPr>
        <w:spacing w:after="0"/>
        <w:rPr>
          <w:rFonts w:ascii="Comic Sans MS" w:hAnsi="Comic Sans MS"/>
        </w:rPr>
      </w:pPr>
    </w:p>
    <w:p w14:paraId="503E11A0" w14:textId="77777777" w:rsidR="000456AC" w:rsidRPr="00135821" w:rsidRDefault="000456AC" w:rsidP="000456A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Vysoká Pec 140, Bohutín 262 42</w:t>
      </w:r>
    </w:p>
    <w:p w14:paraId="783702FC" w14:textId="77777777" w:rsidR="000456AC" w:rsidRDefault="000456AC" w:rsidP="000456A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</w:t>
      </w:r>
      <w:proofErr w:type="gramStart"/>
      <w:r>
        <w:rPr>
          <w:rFonts w:ascii="Comic Sans MS" w:hAnsi="Comic Sans MS"/>
        </w:rPr>
        <w:t>IČ :</w:t>
      </w:r>
      <w:proofErr w:type="gramEnd"/>
      <w:r>
        <w:rPr>
          <w:rFonts w:ascii="Comic Sans MS" w:hAnsi="Comic Sans MS"/>
        </w:rPr>
        <w:t xml:space="preserve">  48954284</w:t>
      </w:r>
    </w:p>
    <w:p w14:paraId="717A71E8" w14:textId="77777777" w:rsidR="000456AC" w:rsidRDefault="000456AC" w:rsidP="000456AC">
      <w:pPr>
        <w:spacing w:after="0"/>
        <w:rPr>
          <w:rFonts w:ascii="Comic Sans MS" w:hAnsi="Comic Sans MS"/>
        </w:rPr>
      </w:pPr>
    </w:p>
    <w:p w14:paraId="0170D4EF" w14:textId="77777777" w:rsidR="000456AC" w:rsidRPr="00135821" w:rsidRDefault="000456AC" w:rsidP="000456AC">
      <w:pPr>
        <w:spacing w:after="0"/>
        <w:rPr>
          <w:rFonts w:ascii="Comic Sans MS" w:hAnsi="Comic Sans MS"/>
        </w:rPr>
      </w:pPr>
    </w:p>
    <w:tbl>
      <w:tblPr>
        <w:tblW w:w="1009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0456AC" w:rsidRPr="00135821" w14:paraId="4A3F7A13" w14:textId="77777777" w:rsidTr="004A6A8C">
        <w:trPr>
          <w:trHeight w:val="291"/>
        </w:trPr>
        <w:tc>
          <w:tcPr>
            <w:tcW w:w="10090" w:type="dxa"/>
            <w:shd w:val="clear" w:color="auto" w:fill="FFFFFF"/>
            <w:vAlign w:val="center"/>
          </w:tcPr>
          <w:p w14:paraId="60A58DD8" w14:textId="547110D7" w:rsidR="000456AC" w:rsidRPr="00135821" w:rsidRDefault="000456AC" w:rsidP="004A6A8C">
            <w:pPr>
              <w:spacing w:after="0"/>
              <w:jc w:val="center"/>
              <w:rPr>
                <w:rFonts w:ascii="Comic Sans MS" w:hAnsi="Comic Sans MS"/>
                <w:b/>
                <w:sz w:val="48"/>
              </w:rPr>
            </w:pPr>
            <w:r>
              <w:rPr>
                <w:rFonts w:ascii="Comic Sans MS" w:hAnsi="Comic Sans MS"/>
                <w:b/>
                <w:sz w:val="48"/>
              </w:rPr>
              <w:t>Návrh závěrečného účtu za rok 2024</w:t>
            </w:r>
          </w:p>
        </w:tc>
      </w:tr>
      <w:tr w:rsidR="000456AC" w:rsidRPr="00135821" w14:paraId="5C031B23" w14:textId="77777777" w:rsidTr="004A6A8C">
        <w:trPr>
          <w:trHeight w:val="232"/>
        </w:trPr>
        <w:tc>
          <w:tcPr>
            <w:tcW w:w="10090" w:type="dxa"/>
            <w:shd w:val="clear" w:color="auto" w:fill="FFFFFF"/>
            <w:vAlign w:val="center"/>
          </w:tcPr>
          <w:p w14:paraId="003B11B5" w14:textId="64C50361" w:rsidR="000456AC" w:rsidRDefault="000456AC" w:rsidP="004A6A8C">
            <w:pPr>
              <w:spacing w:after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sestavený ke dni 31.12.2024</w:t>
            </w:r>
          </w:p>
          <w:p w14:paraId="75230852" w14:textId="77777777" w:rsidR="000456AC" w:rsidRPr="00135821" w:rsidRDefault="000456AC" w:rsidP="004A6A8C">
            <w:pPr>
              <w:spacing w:after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 </w:t>
            </w:r>
          </w:p>
        </w:tc>
      </w:tr>
      <w:tr w:rsidR="000456AC" w:rsidRPr="00AD6A8A" w14:paraId="048982BB" w14:textId="77777777" w:rsidTr="004A6A8C">
        <w:trPr>
          <w:trHeight w:val="793"/>
        </w:trPr>
        <w:tc>
          <w:tcPr>
            <w:tcW w:w="10090" w:type="dxa"/>
            <w:shd w:val="clear" w:color="auto" w:fill="FFFFFF"/>
            <w:vAlign w:val="center"/>
          </w:tcPr>
          <w:p w14:paraId="7E3504C6" w14:textId="77777777" w:rsidR="000456AC" w:rsidRPr="00794E6D" w:rsidRDefault="000456AC" w:rsidP="004A6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14:paraId="530511D2" w14:textId="77777777" w:rsidR="000456AC" w:rsidRPr="00AD6A8A" w:rsidRDefault="000456AC" w:rsidP="004A6A8C">
            <w:pPr>
              <w:spacing w:after="0"/>
              <w:rPr>
                <w:rFonts w:ascii="Arial CE" w:hAnsi="Arial CE" w:cs="Calibri"/>
                <w:b/>
                <w:sz w:val="24"/>
              </w:rPr>
            </w:pPr>
            <w:r w:rsidRPr="00794E6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794E6D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(§ 43 zákona č. 128/2000 Sb. o obcích, ve znění platných předpisů a ustanovení § 17 zákona č. 250/2000 Sb., o rozpočtových pravidlech územních rozpočtů, ve znění platných předpisů)</w:t>
            </w:r>
          </w:p>
        </w:tc>
      </w:tr>
    </w:tbl>
    <w:p w14:paraId="2A68E074" w14:textId="77777777" w:rsidR="000456AC" w:rsidRDefault="000456AC" w:rsidP="000456AC"/>
    <w:p w14:paraId="1477958A" w14:textId="77777777" w:rsidR="000456AC" w:rsidRDefault="000456AC" w:rsidP="000456AC"/>
    <w:p w14:paraId="4AB088FA" w14:textId="77777777" w:rsidR="000456AC" w:rsidRDefault="000456AC" w:rsidP="000456AC"/>
    <w:p w14:paraId="7183C159" w14:textId="77777777" w:rsidR="000456AC" w:rsidRDefault="000456AC" w:rsidP="000456AC"/>
    <w:p w14:paraId="669D6E10" w14:textId="77777777" w:rsidR="000456AC" w:rsidRDefault="000456AC" w:rsidP="000456AC"/>
    <w:p w14:paraId="40944A08" w14:textId="77777777" w:rsidR="000456AC" w:rsidRDefault="000456AC" w:rsidP="000456AC"/>
    <w:p w14:paraId="13E8F62B" w14:textId="77777777" w:rsidR="000456AC" w:rsidRDefault="000456AC" w:rsidP="000456AC"/>
    <w:p w14:paraId="6B387A41" w14:textId="77777777" w:rsidR="000456AC" w:rsidRDefault="000456AC" w:rsidP="000456AC"/>
    <w:p w14:paraId="70B6F703" w14:textId="77777777" w:rsidR="000456AC" w:rsidRDefault="000456AC" w:rsidP="000456AC">
      <w:proofErr w:type="gramStart"/>
      <w:r>
        <w:t>Zpracovala :</w:t>
      </w:r>
      <w:proofErr w:type="gramEnd"/>
      <w:r>
        <w:t xml:space="preserve">  Zeisková Kristýna</w:t>
      </w:r>
    </w:p>
    <w:p w14:paraId="362F2168" w14:textId="77777777" w:rsidR="000456AC" w:rsidRDefault="000456AC" w:rsidP="000456AC">
      <w:pPr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lastRenderedPageBreak/>
        <w:t>OBSAH :</w:t>
      </w:r>
      <w:proofErr w:type="gramEnd"/>
    </w:p>
    <w:p w14:paraId="49215B3D" w14:textId="58160F56" w:rsidR="000456AC" w:rsidRPr="00535499" w:rsidRDefault="000456AC" w:rsidP="000456AC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Údaje o plnění příjmů a výdajů za rok 2024</w:t>
      </w:r>
    </w:p>
    <w:p w14:paraId="1FB5FF71" w14:textId="77777777" w:rsidR="000456AC" w:rsidRPr="00CB1714" w:rsidRDefault="000456AC" w:rsidP="000456AC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Finanční majetek, pohledávky a závazky Svazku obcí Podbrdského regionu</w:t>
      </w:r>
    </w:p>
    <w:p w14:paraId="24154215" w14:textId="77777777" w:rsidR="000456AC" w:rsidRPr="00CB1714" w:rsidRDefault="000456AC" w:rsidP="000456AC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Majetek Svazku</w:t>
      </w:r>
    </w:p>
    <w:p w14:paraId="5E94E3AA" w14:textId="77777777" w:rsidR="000456AC" w:rsidRPr="00CB1714" w:rsidRDefault="000456AC" w:rsidP="000456AC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Hospodářský výsledek</w:t>
      </w:r>
    </w:p>
    <w:p w14:paraId="10EEC7E7" w14:textId="77777777" w:rsidR="000456AC" w:rsidRPr="00CB1714" w:rsidRDefault="000456AC" w:rsidP="000456AC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Přezkoumání hospodaření Svazku</w:t>
      </w:r>
    </w:p>
    <w:p w14:paraId="3377A5E9" w14:textId="516D4164" w:rsidR="000456AC" w:rsidRPr="00CB1714" w:rsidRDefault="000456AC" w:rsidP="000456AC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Přílohy – výkazy k 31.12.2024, Zpráva o přezkoumání hospodaření za rok 2024</w:t>
      </w:r>
    </w:p>
    <w:p w14:paraId="1024AFF1" w14:textId="77777777" w:rsidR="000456AC" w:rsidRDefault="000456AC" w:rsidP="000456AC">
      <w:pPr>
        <w:rPr>
          <w:rFonts w:ascii="Comic Sans MS" w:hAnsi="Comic Sans MS"/>
          <w:b/>
        </w:rPr>
      </w:pPr>
    </w:p>
    <w:p w14:paraId="6A7E7149" w14:textId="77777777" w:rsidR="000456AC" w:rsidRDefault="000456AC" w:rsidP="000456AC">
      <w:pPr>
        <w:rPr>
          <w:rFonts w:ascii="Comic Sans MS" w:hAnsi="Comic Sans MS"/>
          <w:b/>
        </w:rPr>
      </w:pPr>
    </w:p>
    <w:p w14:paraId="0FCCFB54" w14:textId="77777777" w:rsidR="000456AC" w:rsidRDefault="000456AC" w:rsidP="000456AC">
      <w:pPr>
        <w:rPr>
          <w:rFonts w:ascii="Comic Sans MS" w:hAnsi="Comic Sans MS"/>
          <w:b/>
        </w:rPr>
      </w:pPr>
    </w:p>
    <w:p w14:paraId="45D27804" w14:textId="77777777" w:rsidR="000456AC" w:rsidRDefault="000456AC" w:rsidP="000456AC">
      <w:pPr>
        <w:rPr>
          <w:rFonts w:ascii="Comic Sans MS" w:hAnsi="Comic Sans MS"/>
          <w:b/>
        </w:rPr>
      </w:pPr>
    </w:p>
    <w:p w14:paraId="36531BA1" w14:textId="77777777" w:rsidR="000456AC" w:rsidRDefault="000456AC" w:rsidP="000456AC">
      <w:pPr>
        <w:rPr>
          <w:rFonts w:ascii="Comic Sans MS" w:hAnsi="Comic Sans MS"/>
          <w:b/>
        </w:rPr>
      </w:pPr>
    </w:p>
    <w:p w14:paraId="2D57B1BA" w14:textId="77777777" w:rsidR="000456AC" w:rsidRDefault="000456AC" w:rsidP="000456AC">
      <w:pPr>
        <w:rPr>
          <w:rFonts w:ascii="Comic Sans MS" w:hAnsi="Comic Sans MS"/>
          <w:b/>
        </w:rPr>
      </w:pPr>
    </w:p>
    <w:p w14:paraId="1849F5EE" w14:textId="77777777" w:rsidR="000456AC" w:rsidRDefault="000456AC" w:rsidP="000456AC">
      <w:pPr>
        <w:rPr>
          <w:rFonts w:ascii="Comic Sans MS" w:hAnsi="Comic Sans MS"/>
          <w:b/>
        </w:rPr>
      </w:pPr>
    </w:p>
    <w:p w14:paraId="686C5844" w14:textId="77777777" w:rsidR="000456AC" w:rsidRDefault="000456AC" w:rsidP="000456AC">
      <w:pPr>
        <w:rPr>
          <w:rFonts w:ascii="Comic Sans MS" w:hAnsi="Comic Sans MS"/>
          <w:b/>
        </w:rPr>
      </w:pPr>
    </w:p>
    <w:p w14:paraId="1F831A5F" w14:textId="77777777" w:rsidR="000456AC" w:rsidRDefault="000456AC" w:rsidP="000456AC">
      <w:pPr>
        <w:rPr>
          <w:rFonts w:ascii="Comic Sans MS" w:hAnsi="Comic Sans MS"/>
          <w:b/>
        </w:rPr>
      </w:pPr>
    </w:p>
    <w:p w14:paraId="0397770C" w14:textId="77777777" w:rsidR="000456AC" w:rsidRDefault="000456AC" w:rsidP="000456AC">
      <w:pPr>
        <w:rPr>
          <w:rFonts w:ascii="Comic Sans MS" w:hAnsi="Comic Sans MS"/>
          <w:b/>
        </w:rPr>
      </w:pPr>
    </w:p>
    <w:p w14:paraId="64BEB43D" w14:textId="77777777" w:rsidR="000456AC" w:rsidRDefault="000456AC" w:rsidP="000456AC">
      <w:pPr>
        <w:rPr>
          <w:rFonts w:ascii="Comic Sans MS" w:hAnsi="Comic Sans MS"/>
          <w:b/>
        </w:rPr>
      </w:pPr>
    </w:p>
    <w:p w14:paraId="031580CC" w14:textId="77777777" w:rsidR="000456AC" w:rsidRDefault="000456AC" w:rsidP="000456AC">
      <w:pPr>
        <w:rPr>
          <w:rFonts w:ascii="Comic Sans MS" w:hAnsi="Comic Sans MS"/>
          <w:b/>
        </w:rPr>
      </w:pPr>
    </w:p>
    <w:p w14:paraId="6AFAD684" w14:textId="77777777" w:rsidR="000456AC" w:rsidRDefault="000456AC" w:rsidP="000456AC">
      <w:pPr>
        <w:rPr>
          <w:rFonts w:ascii="Comic Sans MS" w:hAnsi="Comic Sans MS"/>
          <w:b/>
        </w:rPr>
      </w:pPr>
    </w:p>
    <w:p w14:paraId="34047FF1" w14:textId="77777777" w:rsidR="000456AC" w:rsidRDefault="000456AC" w:rsidP="000456AC">
      <w:pPr>
        <w:rPr>
          <w:rFonts w:ascii="Comic Sans MS" w:hAnsi="Comic Sans MS"/>
          <w:b/>
        </w:rPr>
      </w:pPr>
    </w:p>
    <w:p w14:paraId="2BAD0004" w14:textId="77777777" w:rsidR="000456AC" w:rsidRDefault="000456AC" w:rsidP="000456AC">
      <w:pPr>
        <w:rPr>
          <w:rFonts w:ascii="Comic Sans MS" w:hAnsi="Comic Sans MS"/>
          <w:b/>
        </w:rPr>
      </w:pPr>
    </w:p>
    <w:p w14:paraId="26E66D86" w14:textId="77777777" w:rsidR="000456AC" w:rsidRDefault="000456AC" w:rsidP="000456AC">
      <w:pPr>
        <w:rPr>
          <w:rFonts w:ascii="Comic Sans MS" w:hAnsi="Comic Sans MS"/>
          <w:b/>
        </w:rPr>
      </w:pPr>
    </w:p>
    <w:p w14:paraId="71047FE0" w14:textId="77777777" w:rsidR="000456AC" w:rsidRDefault="000456AC" w:rsidP="000456AC">
      <w:pPr>
        <w:rPr>
          <w:rFonts w:ascii="Comic Sans MS" w:hAnsi="Comic Sans MS"/>
          <w:b/>
        </w:rPr>
      </w:pPr>
    </w:p>
    <w:p w14:paraId="54AA982E" w14:textId="77777777" w:rsidR="000456AC" w:rsidRDefault="000456AC" w:rsidP="000456AC">
      <w:pPr>
        <w:rPr>
          <w:rFonts w:ascii="Comic Sans MS" w:hAnsi="Comic Sans MS"/>
          <w:b/>
        </w:rPr>
      </w:pPr>
    </w:p>
    <w:p w14:paraId="2F9CF474" w14:textId="77777777" w:rsidR="000456AC" w:rsidRDefault="000456AC" w:rsidP="000456AC">
      <w:pPr>
        <w:rPr>
          <w:rFonts w:ascii="Comic Sans MS" w:hAnsi="Comic Sans MS"/>
          <w:b/>
        </w:rPr>
      </w:pPr>
    </w:p>
    <w:p w14:paraId="335AD484" w14:textId="77777777" w:rsidR="000456AC" w:rsidRPr="00CB1714" w:rsidRDefault="000456AC" w:rsidP="000456AC">
      <w:pPr>
        <w:rPr>
          <w:rFonts w:ascii="Comic Sans MS" w:hAnsi="Comic Sans MS"/>
          <w:b/>
        </w:rPr>
      </w:pPr>
    </w:p>
    <w:p w14:paraId="3E97A5A5" w14:textId="77777777" w:rsidR="000456AC" w:rsidRDefault="000456AC" w:rsidP="000456AC">
      <w:r>
        <w:rPr>
          <w:rFonts w:ascii="Arial CE" w:hAnsi="Arial CE" w:cs="Calibri"/>
          <w:b/>
          <w:sz w:val="24"/>
        </w:rPr>
        <w:lastRenderedPageBreak/>
        <w:t xml:space="preserve">Rozpočtové hospodaření dle </w:t>
      </w:r>
      <w:proofErr w:type="gramStart"/>
      <w:r>
        <w:rPr>
          <w:rFonts w:ascii="Arial CE" w:hAnsi="Arial CE" w:cs="Calibri"/>
          <w:b/>
          <w:sz w:val="24"/>
        </w:rPr>
        <w:t>tříd - sumárně</w:t>
      </w:r>
      <w:proofErr w:type="gramEnd"/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80"/>
        <w:gridCol w:w="452"/>
        <w:gridCol w:w="1259"/>
        <w:gridCol w:w="1259"/>
        <w:gridCol w:w="1279"/>
      </w:tblGrid>
      <w:tr w:rsidR="000456AC" w:rsidRPr="000456AC" w14:paraId="1B52D9AE" w14:textId="77777777" w:rsidTr="000456AC">
        <w:trPr>
          <w:trHeight w:val="519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97234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Název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EEBA9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Číslo řádku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3AA22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Schválený rozpočet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297DD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Rozpočet po změnách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8FE5B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Výsledek od počátku roku</w:t>
            </w:r>
          </w:p>
        </w:tc>
      </w:tr>
      <w:tr w:rsidR="000456AC" w:rsidRPr="000456AC" w14:paraId="47651FD0" w14:textId="77777777" w:rsidTr="000456AC">
        <w:trPr>
          <w:trHeight w:val="32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59BE9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Text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B2039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r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FF7BB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41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FB6A5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42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EBF7E" w14:textId="77777777" w:rsidR="000456AC" w:rsidRPr="000456AC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43</w:t>
            </w:r>
          </w:p>
        </w:tc>
      </w:tr>
      <w:tr w:rsidR="000456AC" w:rsidRPr="000456AC" w14:paraId="0E28F20F" w14:textId="77777777" w:rsidTr="000456AC">
        <w:trPr>
          <w:trHeight w:val="24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23CA4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Třída 1 - Daňové příjmy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5D1D65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D7FEA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4010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0EDC7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EC6DA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F980E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0456AC" w:rsidRPr="000456AC" w14:paraId="6C4389F3" w14:textId="77777777" w:rsidTr="000456AC">
        <w:trPr>
          <w:trHeight w:val="24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AD9EE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Třída 2 - Nedaňové příjmy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E75DF3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BE8A1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4020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8288D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100,00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88EAD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100,00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66814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12,01</w:t>
            </w:r>
          </w:p>
        </w:tc>
      </w:tr>
      <w:tr w:rsidR="000456AC" w:rsidRPr="000456AC" w14:paraId="2FCF1AA9" w14:textId="77777777" w:rsidTr="000456AC">
        <w:trPr>
          <w:trHeight w:val="24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02270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Třída 3 - Kapitálové příjmy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0629EE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38A6B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4030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2077B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5E701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BEBBA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0456AC" w:rsidRPr="000456AC" w14:paraId="74AAE328" w14:textId="77777777" w:rsidTr="000456AC">
        <w:trPr>
          <w:trHeight w:val="24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E81F0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Třída 4 - Přijaté transfery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0BA508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723BB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4040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2B8A4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66 500,00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24138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66 500,00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CF2C9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64 110,00</w:t>
            </w:r>
          </w:p>
        </w:tc>
      </w:tr>
      <w:tr w:rsidR="000456AC" w:rsidRPr="000456AC" w14:paraId="7D4867D9" w14:textId="77777777" w:rsidTr="000456AC">
        <w:trPr>
          <w:trHeight w:val="24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5AD96313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Příjmy celkem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5F2FF"/>
            <w:vAlign w:val="center"/>
            <w:hideMark/>
          </w:tcPr>
          <w:p w14:paraId="60BABF52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774A8A72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4050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01AE3992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66 600,00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13E336C9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66 600,00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0EB97EF6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64 122,01</w:t>
            </w:r>
          </w:p>
        </w:tc>
      </w:tr>
      <w:tr w:rsidR="000456AC" w:rsidRPr="000456AC" w14:paraId="6952DBEE" w14:textId="77777777" w:rsidTr="000456AC">
        <w:trPr>
          <w:trHeight w:val="24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9394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Třída 5 - Běžné výdaje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E94757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C5C0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4210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91504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101 000,00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8121F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101 000,00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F6AB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42 861,00</w:t>
            </w:r>
          </w:p>
        </w:tc>
      </w:tr>
      <w:tr w:rsidR="000456AC" w:rsidRPr="000456AC" w14:paraId="7CEBEBC9" w14:textId="77777777" w:rsidTr="000456AC">
        <w:trPr>
          <w:trHeight w:val="24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2330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Třída 6 - Kapitálové výdaje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6EA739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3E27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4220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2F2A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45A8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3158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0456AC" w:rsidRPr="000456AC" w14:paraId="10D4D433" w14:textId="77777777" w:rsidTr="000456AC">
        <w:trPr>
          <w:trHeight w:val="24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01C170AA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Výdaje celkem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5F2FF"/>
            <w:vAlign w:val="center"/>
            <w:hideMark/>
          </w:tcPr>
          <w:p w14:paraId="750BD9EF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62B49E29" w14:textId="77777777" w:rsidR="000456AC" w:rsidRPr="000456AC" w:rsidRDefault="000456AC" w:rsidP="00045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4240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462470DF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101 000,00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7F0AFD04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101 000,00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F"/>
            <w:vAlign w:val="center"/>
            <w:hideMark/>
          </w:tcPr>
          <w:p w14:paraId="639972C5" w14:textId="77777777" w:rsidR="000456AC" w:rsidRPr="000456AC" w:rsidRDefault="000456AC" w:rsidP="00045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0456A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42 861,00</w:t>
            </w:r>
          </w:p>
        </w:tc>
      </w:tr>
    </w:tbl>
    <w:p w14:paraId="655F0830" w14:textId="77777777" w:rsidR="000456AC" w:rsidRDefault="000456AC" w:rsidP="000456AC"/>
    <w:p w14:paraId="09C9F41B" w14:textId="77777777" w:rsidR="000456AC" w:rsidRDefault="000456AC" w:rsidP="000456AC"/>
    <w:p w14:paraId="23A65B0B" w14:textId="77777777" w:rsidR="000456AC" w:rsidRDefault="000456AC" w:rsidP="000456AC">
      <w:pPr>
        <w:spacing w:after="0" w:line="240" w:lineRule="auto"/>
      </w:pPr>
      <w:r>
        <w:t xml:space="preserve">         Plné členění rozpočtových příjmů a výdajů podle rozpočtové skladby je uvedeno ve výkazu</w:t>
      </w:r>
    </w:p>
    <w:p w14:paraId="3FFF876B" w14:textId="30062446" w:rsidR="000456AC" w:rsidRDefault="000456AC" w:rsidP="000456AC">
      <w:pPr>
        <w:spacing w:after="0" w:line="240" w:lineRule="auto"/>
      </w:pPr>
      <w:r>
        <w:t xml:space="preserve">                  Fin </w:t>
      </w:r>
      <w:proofErr w:type="gramStart"/>
      <w:r>
        <w:t>2-12M</w:t>
      </w:r>
      <w:proofErr w:type="gramEnd"/>
      <w:r>
        <w:t>, sestava k 31.12.2024, který je přílohou závěrečného účtu.</w:t>
      </w:r>
    </w:p>
    <w:p w14:paraId="48FAE638" w14:textId="77777777" w:rsidR="000456AC" w:rsidRDefault="000456AC" w:rsidP="000456AC">
      <w:pPr>
        <w:spacing w:after="0" w:line="240" w:lineRule="auto"/>
      </w:pPr>
    </w:p>
    <w:p w14:paraId="5C5EBDB8" w14:textId="77777777" w:rsidR="000456AC" w:rsidRDefault="000456AC" w:rsidP="000456AC">
      <w:pPr>
        <w:spacing w:after="0" w:line="240" w:lineRule="auto"/>
      </w:pPr>
    </w:p>
    <w:p w14:paraId="39A131B5" w14:textId="77777777" w:rsidR="000456AC" w:rsidRDefault="000456AC" w:rsidP="000456AC"/>
    <w:p w14:paraId="77FCBBE0" w14:textId="7F782F0D" w:rsidR="000456AC" w:rsidRPr="008A59F8" w:rsidRDefault="000456AC" w:rsidP="000456AC">
      <w:pPr>
        <w:rPr>
          <w:rFonts w:ascii="Comic Sans MS" w:hAnsi="Comic Sans MS"/>
          <w:b/>
        </w:rPr>
      </w:pPr>
      <w:r w:rsidRPr="008A59F8">
        <w:rPr>
          <w:rFonts w:ascii="Comic Sans MS" w:hAnsi="Comic Sans MS"/>
          <w:b/>
        </w:rPr>
        <w:t xml:space="preserve">Finanční </w:t>
      </w:r>
      <w:proofErr w:type="gramStart"/>
      <w:r w:rsidRPr="008A59F8">
        <w:rPr>
          <w:rFonts w:ascii="Comic Sans MS" w:hAnsi="Comic Sans MS"/>
          <w:b/>
        </w:rPr>
        <w:t>majetek ,pohled</w:t>
      </w:r>
      <w:r>
        <w:rPr>
          <w:rFonts w:ascii="Comic Sans MS" w:hAnsi="Comic Sans MS"/>
          <w:b/>
        </w:rPr>
        <w:t>ávky</w:t>
      </w:r>
      <w:proofErr w:type="gramEnd"/>
      <w:r>
        <w:rPr>
          <w:rFonts w:ascii="Comic Sans MS" w:hAnsi="Comic Sans MS"/>
          <w:b/>
        </w:rPr>
        <w:t xml:space="preserve"> a závazky Svazku obcí k 31.12.2024</w:t>
      </w:r>
    </w:p>
    <w:p w14:paraId="35C07963" w14:textId="77777777" w:rsidR="000456AC" w:rsidRDefault="000456AC" w:rsidP="000456AC">
      <w:pPr>
        <w:rPr>
          <w:b/>
        </w:rPr>
      </w:pPr>
    </w:p>
    <w:p w14:paraId="33FD8BEE" w14:textId="727F290C" w:rsidR="000456AC" w:rsidRDefault="000456AC" w:rsidP="000456AC">
      <w:r w:rsidRPr="000844DE">
        <w:rPr>
          <w:b/>
        </w:rPr>
        <w:t xml:space="preserve">a) finanční </w:t>
      </w:r>
      <w:proofErr w:type="gramStart"/>
      <w:r w:rsidRPr="000844DE">
        <w:rPr>
          <w:b/>
        </w:rPr>
        <w:t>majetek</w:t>
      </w:r>
      <w:r>
        <w:t xml:space="preserve"> :</w:t>
      </w:r>
      <w:proofErr w:type="gramEnd"/>
      <w:r>
        <w:t xml:space="preserve"> zůstatek na </w:t>
      </w:r>
      <w:proofErr w:type="spellStart"/>
      <w:proofErr w:type="gramStart"/>
      <w:r>
        <w:t>běž.účtu</w:t>
      </w:r>
      <w:proofErr w:type="spellEnd"/>
      <w:proofErr w:type="gramEnd"/>
      <w:r>
        <w:t xml:space="preserve"> vedeném u </w:t>
      </w:r>
      <w:proofErr w:type="gramStart"/>
      <w:r>
        <w:t>KB  k</w:t>
      </w:r>
      <w:proofErr w:type="gramEnd"/>
      <w:r>
        <w:t xml:space="preserve"> 31.12.2024              </w:t>
      </w:r>
      <w:r w:rsidRPr="000456AC">
        <w:t>177</w:t>
      </w:r>
      <w:r>
        <w:t xml:space="preserve"> </w:t>
      </w:r>
      <w:r w:rsidRPr="000456AC">
        <w:t>931,58</w:t>
      </w:r>
    </w:p>
    <w:p w14:paraId="20EDEF72" w14:textId="77777777" w:rsidR="000456AC" w:rsidRDefault="000456AC" w:rsidP="000456AC">
      <w:r>
        <w:t xml:space="preserve">                                         </w:t>
      </w:r>
    </w:p>
    <w:p w14:paraId="6307B4EA" w14:textId="493D869F" w:rsidR="000456AC" w:rsidRDefault="000456AC" w:rsidP="000456AC">
      <w:r>
        <w:t xml:space="preserve">                                       zůstatek pokladny k 31.12.2024        - Svazek nemá pokladnu                            </w:t>
      </w:r>
    </w:p>
    <w:p w14:paraId="39B4604E" w14:textId="77777777" w:rsidR="000456AC" w:rsidRDefault="000456AC" w:rsidP="000456AC"/>
    <w:p w14:paraId="57DF6E5F" w14:textId="77777777" w:rsidR="000456AC" w:rsidRDefault="000456AC" w:rsidP="000456AC">
      <w:r>
        <w:t xml:space="preserve">                                                    </w:t>
      </w:r>
    </w:p>
    <w:p w14:paraId="319A0AC7" w14:textId="4F6A1E93" w:rsidR="000456AC" w:rsidRDefault="000456AC" w:rsidP="000456AC">
      <w:r w:rsidRPr="000844DE">
        <w:rPr>
          <w:b/>
        </w:rPr>
        <w:t>b) pohledávky</w:t>
      </w:r>
      <w:r>
        <w:t xml:space="preserve"> Svazku k 31.12.2024                                                                                      </w:t>
      </w:r>
    </w:p>
    <w:p w14:paraId="7D9C4D14" w14:textId="18074E65" w:rsidR="000456AC" w:rsidRPr="004F6393" w:rsidRDefault="000456AC" w:rsidP="000456AC">
      <w:pPr>
        <w:rPr>
          <w:b/>
          <w:sz w:val="18"/>
          <w:szCs w:val="18"/>
        </w:rPr>
      </w:pPr>
      <w:r>
        <w:t xml:space="preserve">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4F6393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2</w:t>
      </w:r>
      <w:r w:rsidRPr="004F6393">
        <w:rPr>
          <w:b/>
          <w:sz w:val="18"/>
          <w:szCs w:val="18"/>
        </w:rPr>
        <w:t xml:space="preserve">                           202</w:t>
      </w:r>
      <w:r>
        <w:rPr>
          <w:b/>
          <w:sz w:val="18"/>
          <w:szCs w:val="18"/>
        </w:rPr>
        <w:t>3</w:t>
      </w:r>
      <w:r w:rsidRPr="004F6393">
        <w:rPr>
          <w:b/>
          <w:sz w:val="18"/>
          <w:szCs w:val="18"/>
        </w:rPr>
        <w:t xml:space="preserve">                     202</w:t>
      </w:r>
      <w:r>
        <w:rPr>
          <w:b/>
          <w:sz w:val="18"/>
          <w:szCs w:val="18"/>
        </w:rPr>
        <w:t>4</w:t>
      </w:r>
    </w:p>
    <w:tbl>
      <w:tblPr>
        <w:tblW w:w="966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5083"/>
        <w:gridCol w:w="1396"/>
        <w:gridCol w:w="1397"/>
        <w:gridCol w:w="1377"/>
      </w:tblGrid>
      <w:tr w:rsidR="000456AC" w:rsidRPr="004F6393" w14:paraId="6766179B" w14:textId="77777777" w:rsidTr="000456AC">
        <w:trPr>
          <w:trHeight w:val="328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601D5" w14:textId="77777777" w:rsidR="000456AC" w:rsidRPr="004F6393" w:rsidRDefault="000456AC" w:rsidP="004A6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311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1351A" w14:textId="77777777" w:rsidR="000456AC" w:rsidRPr="004F6393" w:rsidRDefault="000456AC" w:rsidP="004A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Odběratelé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EEF80" w14:textId="643CA4E5" w:rsidR="000456AC" w:rsidRPr="004F6393" w:rsidRDefault="000456AC" w:rsidP="00045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    3165 </w:t>
            </w: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6DF29" w14:textId="77777777" w:rsidR="000456AC" w:rsidRPr="004F6393" w:rsidRDefault="000456AC" w:rsidP="004A6A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3 165,00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C03AF" w14:textId="77777777" w:rsidR="000456AC" w:rsidRPr="004F6393" w:rsidRDefault="000456AC" w:rsidP="004A6A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</w:tbl>
    <w:p w14:paraId="52A476A4" w14:textId="77777777" w:rsidR="000456AC" w:rsidRDefault="000456AC" w:rsidP="000456AC">
      <w:r>
        <w:t xml:space="preserve">                                                      </w:t>
      </w:r>
    </w:p>
    <w:p w14:paraId="0A68498C" w14:textId="3652A266" w:rsidR="000456AC" w:rsidRDefault="000456AC" w:rsidP="000456AC">
      <w:r w:rsidRPr="000844DE">
        <w:rPr>
          <w:b/>
        </w:rPr>
        <w:t xml:space="preserve">c) </w:t>
      </w:r>
      <w:proofErr w:type="gramStart"/>
      <w:r w:rsidRPr="000844DE">
        <w:rPr>
          <w:b/>
        </w:rPr>
        <w:t>závazky</w:t>
      </w:r>
      <w:r>
        <w:t xml:space="preserve">  Svazku</w:t>
      </w:r>
      <w:proofErr w:type="gramEnd"/>
      <w:r>
        <w:t xml:space="preserve"> k 31.12.2024                                                                                                   </w:t>
      </w:r>
    </w:p>
    <w:p w14:paraId="5DDA3CC6" w14:textId="7B56EA50" w:rsidR="000456AC" w:rsidRPr="004F6393" w:rsidRDefault="000456AC" w:rsidP="000456AC">
      <w:pPr>
        <w:rPr>
          <w:sz w:val="18"/>
          <w:szCs w:val="18"/>
        </w:rPr>
      </w:pPr>
      <w: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4F6393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2</w:t>
      </w:r>
      <w:r w:rsidRPr="004F6393">
        <w:rPr>
          <w:b/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</w:t>
      </w:r>
      <w:r w:rsidRPr="004F6393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3</w:t>
      </w:r>
      <w:r w:rsidRPr="004F6393">
        <w:rPr>
          <w:b/>
          <w:sz w:val="18"/>
          <w:szCs w:val="18"/>
        </w:rPr>
        <w:t xml:space="preserve">                    202</w:t>
      </w:r>
      <w:r>
        <w:rPr>
          <w:b/>
          <w:sz w:val="18"/>
          <w:szCs w:val="18"/>
        </w:rPr>
        <w:t>4</w:t>
      </w:r>
    </w:p>
    <w:tbl>
      <w:tblPr>
        <w:tblW w:w="961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5057"/>
        <w:gridCol w:w="1390"/>
        <w:gridCol w:w="1390"/>
        <w:gridCol w:w="1370"/>
      </w:tblGrid>
      <w:tr w:rsidR="000456AC" w:rsidRPr="004F6393" w14:paraId="67BC7F1A" w14:textId="77777777" w:rsidTr="000456AC">
        <w:trPr>
          <w:trHeight w:val="30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A6B9F" w14:textId="77777777" w:rsidR="000456AC" w:rsidRPr="004F6393" w:rsidRDefault="000456AC" w:rsidP="004A6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F779F" w14:textId="77777777" w:rsidR="000456AC" w:rsidRPr="004F6393" w:rsidRDefault="000456AC" w:rsidP="004A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Dodavatelé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CE5D5" w14:textId="5727BE7C" w:rsidR="000456AC" w:rsidRPr="004F6393" w:rsidRDefault="000456AC" w:rsidP="004A6A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9D266" w14:textId="77777777" w:rsidR="000456AC" w:rsidRPr="004F6393" w:rsidRDefault="000456AC" w:rsidP="004A6A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991D5" w14:textId="77777777" w:rsidR="000456AC" w:rsidRPr="004F6393" w:rsidRDefault="000456AC" w:rsidP="004A6A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</w:tbl>
    <w:p w14:paraId="456509C6" w14:textId="77777777" w:rsidR="000456AC" w:rsidRDefault="000456AC" w:rsidP="000456AC"/>
    <w:p w14:paraId="5034B809" w14:textId="77777777" w:rsidR="000456AC" w:rsidRDefault="000456AC" w:rsidP="000456AC">
      <w:pPr>
        <w:rPr>
          <w:rFonts w:ascii="Comic Sans MS" w:hAnsi="Comic Sans MS"/>
          <w:b/>
        </w:rPr>
      </w:pPr>
    </w:p>
    <w:p w14:paraId="11851993" w14:textId="77777777" w:rsidR="000456AC" w:rsidRDefault="000456AC" w:rsidP="000456A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Hospodaření s majetkem Svazku</w:t>
      </w:r>
      <w:r w:rsidRPr="008A59F8">
        <w:rPr>
          <w:rFonts w:ascii="Comic Sans MS" w:hAnsi="Comic Sans MS"/>
          <w:b/>
        </w:rPr>
        <w:t>:</w:t>
      </w:r>
    </w:p>
    <w:tbl>
      <w:tblPr>
        <w:tblW w:w="9081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1"/>
      </w:tblGrid>
      <w:tr w:rsidR="000456AC" w:rsidRPr="00AD6A8A" w14:paraId="4977C6C2" w14:textId="77777777" w:rsidTr="004A6A8C">
        <w:trPr>
          <w:trHeight w:val="717"/>
        </w:trPr>
        <w:tc>
          <w:tcPr>
            <w:tcW w:w="9081" w:type="dxa"/>
            <w:shd w:val="clear" w:color="auto" w:fill="FFFFFF"/>
            <w:vAlign w:val="center"/>
          </w:tcPr>
          <w:p w14:paraId="3A32C9E2" w14:textId="77777777" w:rsidR="000456AC" w:rsidRPr="00AD6A8A" w:rsidRDefault="000456AC" w:rsidP="004A6A8C">
            <w:pPr>
              <w:spacing w:after="0"/>
              <w:rPr>
                <w:rFonts w:ascii="Arial CE" w:hAnsi="Arial CE" w:cs="Calibri"/>
                <w:b/>
                <w:sz w:val="24"/>
              </w:rPr>
            </w:pPr>
            <w:r>
              <w:rPr>
                <w:rFonts w:ascii="Arial CE" w:hAnsi="Arial CE" w:cs="Calibri"/>
                <w:b/>
                <w:sz w:val="24"/>
              </w:rPr>
              <w:t xml:space="preserve">                                                          Majetek</w:t>
            </w:r>
          </w:p>
        </w:tc>
      </w:tr>
    </w:tbl>
    <w:p w14:paraId="1310CA49" w14:textId="77777777" w:rsidR="000456AC" w:rsidRDefault="000456AC" w:rsidP="000456AC">
      <w:r>
        <w:t xml:space="preserve"> </w:t>
      </w:r>
    </w:p>
    <w:tbl>
      <w:tblPr>
        <w:tblW w:w="9119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1565"/>
        <w:gridCol w:w="1565"/>
        <w:gridCol w:w="1565"/>
      </w:tblGrid>
      <w:tr w:rsidR="000456AC" w:rsidRPr="00AD6A8A" w14:paraId="52DBA004" w14:textId="77777777" w:rsidTr="004A6A8C">
        <w:trPr>
          <w:trHeight w:val="388"/>
        </w:trPr>
        <w:tc>
          <w:tcPr>
            <w:tcW w:w="4424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062D02C7" w14:textId="77777777" w:rsidR="000456AC" w:rsidRPr="00AD6A8A" w:rsidRDefault="000456AC" w:rsidP="004A6A8C">
            <w:pPr>
              <w:spacing w:after="0"/>
              <w:rPr>
                <w:rFonts w:ascii="Arial CE" w:hAnsi="Arial CE" w:cs="Calibri"/>
                <w:b/>
                <w:sz w:val="18"/>
              </w:rPr>
            </w:pPr>
            <w:r>
              <w:rPr>
                <w:rFonts w:ascii="Arial CE" w:hAnsi="Arial CE" w:cs="Calibri"/>
                <w:b/>
                <w:sz w:val="18"/>
              </w:rPr>
              <w:t>Název majetkového účtu</w:t>
            </w:r>
          </w:p>
        </w:tc>
        <w:tc>
          <w:tcPr>
            <w:tcW w:w="156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07D03EE0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Počáteční stav k 1.1.</w:t>
            </w:r>
          </w:p>
        </w:tc>
        <w:tc>
          <w:tcPr>
            <w:tcW w:w="156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5B08BBCA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Změna stavu</w:t>
            </w:r>
          </w:p>
        </w:tc>
        <w:tc>
          <w:tcPr>
            <w:tcW w:w="156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91918DC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Konečný stav k 31.12</w:t>
            </w:r>
          </w:p>
        </w:tc>
      </w:tr>
      <w:tr w:rsidR="000456AC" w:rsidRPr="00AD6A8A" w14:paraId="00168783" w14:textId="77777777" w:rsidTr="004A6A8C">
        <w:trPr>
          <w:trHeight w:val="318"/>
        </w:trPr>
        <w:tc>
          <w:tcPr>
            <w:tcW w:w="9119" w:type="dxa"/>
            <w:gridSpan w:val="4"/>
            <w:shd w:val="clear" w:color="auto" w:fill="FFFFFF"/>
            <w:vAlign w:val="center"/>
          </w:tcPr>
          <w:p w14:paraId="4E96891A" w14:textId="77777777" w:rsidR="000456AC" w:rsidRPr="00AD6A8A" w:rsidRDefault="000456AC" w:rsidP="004A6A8C">
            <w:pPr>
              <w:spacing w:after="0"/>
              <w:rPr>
                <w:rFonts w:ascii="Arial CE" w:hAnsi="Arial CE" w:cs="Calibri"/>
                <w:b/>
                <w:sz w:val="18"/>
              </w:rPr>
            </w:pPr>
            <w:r>
              <w:rPr>
                <w:rFonts w:ascii="Arial CE" w:hAnsi="Arial CE" w:cs="Calibri"/>
                <w:b/>
                <w:sz w:val="18"/>
              </w:rPr>
              <w:t>Dlouhodobý nehmotný majetek</w:t>
            </w:r>
          </w:p>
        </w:tc>
      </w:tr>
      <w:tr w:rsidR="000456AC" w:rsidRPr="00AD6A8A" w14:paraId="59C16198" w14:textId="77777777" w:rsidTr="004A6A8C">
        <w:trPr>
          <w:trHeight w:val="265"/>
        </w:trPr>
        <w:tc>
          <w:tcPr>
            <w:tcW w:w="4424" w:type="dxa"/>
            <w:shd w:val="clear" w:color="auto" w:fill="FFFFFF"/>
            <w:vAlign w:val="center"/>
          </w:tcPr>
          <w:p w14:paraId="7B5950A1" w14:textId="77777777" w:rsidR="000456AC" w:rsidRPr="00AD6A8A" w:rsidRDefault="000456AC" w:rsidP="004A6A8C">
            <w:pPr>
              <w:spacing w:after="0"/>
              <w:rPr>
                <w:rFonts w:ascii="Arial CE" w:hAnsi="Arial CE" w:cs="Calibri"/>
                <w:sz w:val="18"/>
              </w:rPr>
            </w:pPr>
            <w:r>
              <w:rPr>
                <w:rFonts w:ascii="Arial CE" w:hAnsi="Arial CE" w:cs="Calibri"/>
                <w:sz w:val="18"/>
              </w:rPr>
              <w:t>Drobný dlouhodobý hmotný majetek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2C77187E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327744.00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6FF35F87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0.00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66A4C25D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327744.00</w:t>
            </w:r>
          </w:p>
        </w:tc>
      </w:tr>
      <w:tr w:rsidR="000456AC" w:rsidRPr="00AD6A8A" w14:paraId="07C0049A" w14:textId="77777777" w:rsidTr="004A6A8C">
        <w:trPr>
          <w:trHeight w:val="265"/>
        </w:trPr>
        <w:tc>
          <w:tcPr>
            <w:tcW w:w="4424" w:type="dxa"/>
            <w:shd w:val="clear" w:color="auto" w:fill="FFFFFF"/>
            <w:vAlign w:val="center"/>
          </w:tcPr>
          <w:p w14:paraId="6AC9EF10" w14:textId="77777777" w:rsidR="000456AC" w:rsidRPr="00AD6A8A" w:rsidRDefault="000456AC" w:rsidP="004A6A8C">
            <w:pPr>
              <w:spacing w:after="0"/>
              <w:rPr>
                <w:rFonts w:ascii="Arial CE" w:hAnsi="Arial CE" w:cs="Calibri"/>
                <w:sz w:val="18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5FE539C3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77E5DEE7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48A547CB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</w:p>
        </w:tc>
      </w:tr>
      <w:tr w:rsidR="000456AC" w:rsidRPr="00AD6A8A" w14:paraId="20AA10BC" w14:textId="77777777" w:rsidTr="004A6A8C">
        <w:trPr>
          <w:trHeight w:val="46"/>
        </w:trPr>
        <w:tc>
          <w:tcPr>
            <w:tcW w:w="4424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C7D30DB" w14:textId="77777777" w:rsidR="000456AC" w:rsidRPr="00AD6A8A" w:rsidRDefault="000456AC" w:rsidP="004A6A8C">
            <w:pPr>
              <w:spacing w:after="0"/>
              <w:rPr>
                <w:rFonts w:ascii="Arial CE" w:hAnsi="Arial CE" w:cs="Calibri"/>
                <w:sz w:val="18"/>
              </w:rPr>
            </w:pPr>
          </w:p>
        </w:tc>
        <w:tc>
          <w:tcPr>
            <w:tcW w:w="156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19C82225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</w:p>
        </w:tc>
        <w:tc>
          <w:tcPr>
            <w:tcW w:w="156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DD29E2A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</w:p>
        </w:tc>
        <w:tc>
          <w:tcPr>
            <w:tcW w:w="156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040A77FE" w14:textId="77777777" w:rsidR="000456AC" w:rsidRPr="00AD6A8A" w:rsidRDefault="000456AC" w:rsidP="004A6A8C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</w:p>
        </w:tc>
      </w:tr>
    </w:tbl>
    <w:p w14:paraId="3750BE62" w14:textId="77777777" w:rsidR="000456AC" w:rsidRDefault="000456AC" w:rsidP="000456AC">
      <w:pPr>
        <w:rPr>
          <w:rFonts w:ascii="Comic Sans MS" w:hAnsi="Comic Sans MS"/>
          <w:b/>
        </w:rPr>
      </w:pPr>
    </w:p>
    <w:p w14:paraId="2FA49762" w14:textId="77777777" w:rsidR="000456AC" w:rsidRDefault="000456AC" w:rsidP="000456AC">
      <w:pPr>
        <w:rPr>
          <w:rFonts w:ascii="Comic Sans MS" w:hAnsi="Comic Sans MS"/>
          <w:b/>
        </w:rPr>
      </w:pPr>
    </w:p>
    <w:p w14:paraId="58506603" w14:textId="26B83CD5" w:rsidR="000456AC" w:rsidRPr="008A59F8" w:rsidRDefault="000456AC" w:rsidP="000456AC">
      <w:pPr>
        <w:rPr>
          <w:rFonts w:ascii="Comic Sans MS" w:hAnsi="Comic Sans MS"/>
          <w:b/>
        </w:rPr>
      </w:pPr>
      <w:r w:rsidRPr="008A59F8">
        <w:rPr>
          <w:rFonts w:ascii="Comic Sans MS" w:hAnsi="Comic Sans MS"/>
          <w:b/>
        </w:rPr>
        <w:t xml:space="preserve">Hospodářský výsledek </w:t>
      </w:r>
      <w:r>
        <w:rPr>
          <w:rFonts w:ascii="Comic Sans MS" w:hAnsi="Comic Sans MS"/>
          <w:b/>
        </w:rPr>
        <w:t>Svazku obcí za rok 2024</w:t>
      </w:r>
    </w:p>
    <w:p w14:paraId="1F667202" w14:textId="5F4B1AF1" w:rsidR="000456AC" w:rsidRDefault="000456AC" w:rsidP="000456AC">
      <w:r>
        <w:t xml:space="preserve">Náklady v roce 2024 </w:t>
      </w:r>
      <w:proofErr w:type="gramStart"/>
      <w:r>
        <w:t>celkem :</w:t>
      </w:r>
      <w:proofErr w:type="gramEnd"/>
      <w:r>
        <w:t xml:space="preserve">     </w:t>
      </w:r>
      <w:r>
        <w:rPr>
          <w:rFonts w:ascii="Arial" w:eastAsiaTheme="minorHAnsi" w:hAnsi="Arial" w:cs="Arial"/>
          <w:bCs/>
          <w:sz w:val="20"/>
          <w:szCs w:val="20"/>
        </w:rPr>
        <w:t xml:space="preserve">     42 861,00</w:t>
      </w:r>
    </w:p>
    <w:p w14:paraId="3830864D" w14:textId="5DA452CE" w:rsidR="000456AC" w:rsidRDefault="000456AC" w:rsidP="000456AC">
      <w:r>
        <w:t>Výnosy v </w:t>
      </w:r>
      <w:proofErr w:type="gramStart"/>
      <w:r>
        <w:t>roce  2024</w:t>
      </w:r>
      <w:proofErr w:type="gramEnd"/>
      <w:r>
        <w:t xml:space="preserve"> </w:t>
      </w:r>
      <w:proofErr w:type="gramStart"/>
      <w:r>
        <w:t>celkem :</w:t>
      </w:r>
      <w:proofErr w:type="gramEnd"/>
      <w:r>
        <w:t xml:space="preserve">      </w:t>
      </w:r>
      <w:r>
        <w:rPr>
          <w:rFonts w:ascii="Arial" w:eastAsiaTheme="minorHAnsi" w:hAnsi="Arial" w:cs="Arial"/>
          <w:bCs/>
          <w:sz w:val="20"/>
          <w:szCs w:val="20"/>
        </w:rPr>
        <w:t xml:space="preserve">     </w:t>
      </w:r>
      <w:r w:rsidRPr="004F6393">
        <w:rPr>
          <w:rFonts w:ascii="Arial" w:eastAsiaTheme="minorHAnsi" w:hAnsi="Arial" w:cs="Arial"/>
          <w:bCs/>
          <w:sz w:val="20"/>
          <w:szCs w:val="20"/>
        </w:rPr>
        <w:t>6</w:t>
      </w:r>
      <w:r>
        <w:rPr>
          <w:rFonts w:ascii="Arial" w:eastAsiaTheme="minorHAnsi" w:hAnsi="Arial" w:cs="Arial"/>
          <w:bCs/>
          <w:sz w:val="20"/>
          <w:szCs w:val="20"/>
        </w:rPr>
        <w:t>4 122,01</w:t>
      </w:r>
    </w:p>
    <w:p w14:paraId="389D0E11" w14:textId="0398DCDC" w:rsidR="000456AC" w:rsidRDefault="000456AC" w:rsidP="000456AC">
      <w:pPr>
        <w:rPr>
          <w:b/>
        </w:rPr>
      </w:pPr>
      <w:r>
        <w:t xml:space="preserve">                                        </w:t>
      </w:r>
      <w:r>
        <w:rPr>
          <w:b/>
        </w:rPr>
        <w:t xml:space="preserve">Hospodářský výsledek za rok </w:t>
      </w:r>
      <w:proofErr w:type="gramStart"/>
      <w:r>
        <w:rPr>
          <w:b/>
        </w:rPr>
        <w:t>2024 :</w:t>
      </w:r>
      <w:proofErr w:type="gramEnd"/>
      <w:r>
        <w:rPr>
          <w:b/>
        </w:rPr>
        <w:t xml:space="preserve">    21 261,01</w:t>
      </w:r>
    </w:p>
    <w:p w14:paraId="7C3170B3" w14:textId="77777777" w:rsidR="000456AC" w:rsidRDefault="000456AC" w:rsidP="000456AC">
      <w:pPr>
        <w:rPr>
          <w:b/>
        </w:rPr>
      </w:pPr>
    </w:p>
    <w:p w14:paraId="0FBD6AA8" w14:textId="0F1A853A" w:rsidR="000456AC" w:rsidRDefault="000456AC" w:rsidP="000456AC">
      <w:r>
        <w:t>Svazek obcí Podbrdského regionu v roce 2024 ukončil hospodaření se ziskem.</w:t>
      </w:r>
    </w:p>
    <w:p w14:paraId="70B16A99" w14:textId="77777777" w:rsidR="000456AC" w:rsidRDefault="000456AC" w:rsidP="000456AC"/>
    <w:p w14:paraId="615358EE" w14:textId="49F92B13" w:rsidR="000456AC" w:rsidRPr="00960303" w:rsidRDefault="000456AC" w:rsidP="000456AC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Přezkoumání hospodaření Svazku</w:t>
      </w:r>
      <w:r w:rsidRPr="00960303">
        <w:rPr>
          <w:rFonts w:ascii="Comic Sans MS" w:hAnsi="Comic Sans MS"/>
          <w:b/>
        </w:rPr>
        <w:t xml:space="preserve"> za rok 20</w:t>
      </w:r>
      <w:r>
        <w:rPr>
          <w:rFonts w:ascii="Comic Sans MS" w:hAnsi="Comic Sans MS"/>
          <w:b/>
        </w:rPr>
        <w:t>24</w:t>
      </w:r>
    </w:p>
    <w:p w14:paraId="55878B49" w14:textId="77777777" w:rsidR="000456AC" w:rsidRDefault="000456AC" w:rsidP="000456AC"/>
    <w:p w14:paraId="4BF74DC7" w14:textId="0C288AD9" w:rsidR="000456AC" w:rsidRPr="000844DE" w:rsidRDefault="000456AC" w:rsidP="000456AC">
      <w:r>
        <w:t>Bylo provedeno ve dnech 22.10.2024 a 24.02.2025 dle ustanovení Zák.č.420/2004 Sb. kontrolou krajského úřadu Středočeského kraje.</w:t>
      </w:r>
    </w:p>
    <w:p w14:paraId="696FB876" w14:textId="77777777" w:rsidR="000456AC" w:rsidRPr="00B610CB" w:rsidRDefault="000456AC" w:rsidP="000456AC">
      <w:pPr>
        <w:rPr>
          <w:rFonts w:ascii="Comic Sans MS" w:hAnsi="Comic Sans MS"/>
          <w:b/>
        </w:rPr>
      </w:pPr>
      <w:r w:rsidRPr="00EC2205">
        <w:rPr>
          <w:rFonts w:ascii="Comic Sans MS" w:hAnsi="Comic Sans MS"/>
          <w:b/>
        </w:rPr>
        <w:t xml:space="preserve">Závěr </w:t>
      </w:r>
      <w:proofErr w:type="gramStart"/>
      <w:r w:rsidRPr="00EC2205">
        <w:rPr>
          <w:rFonts w:ascii="Comic Sans MS" w:hAnsi="Comic Sans MS"/>
          <w:b/>
        </w:rPr>
        <w:t>přezkoumání :</w:t>
      </w:r>
      <w:proofErr w:type="gramEnd"/>
      <w:r w:rsidRPr="00EC2205">
        <w:rPr>
          <w:rFonts w:ascii="Comic Sans MS" w:hAnsi="Comic Sans MS"/>
          <w:b/>
        </w:rPr>
        <w:t xml:space="preserve">  </w:t>
      </w:r>
    </w:p>
    <w:p w14:paraId="7E0479A7" w14:textId="22FC1E4F" w:rsidR="000456AC" w:rsidRDefault="000456AC" w:rsidP="000456AC">
      <w:pPr>
        <w:rPr>
          <w:b/>
        </w:rPr>
      </w:pPr>
      <w:r>
        <w:rPr>
          <w:b/>
        </w:rPr>
        <w:t>Při přezkoumání hospodaření za rok 2024 nebyly zjištěny  chyby nedostatky.</w:t>
      </w:r>
    </w:p>
    <w:p w14:paraId="0CBC065D" w14:textId="77777777" w:rsidR="000456AC" w:rsidRDefault="000456AC" w:rsidP="000456AC">
      <w:pPr>
        <w:rPr>
          <w:rFonts w:ascii="Comic Sans MS" w:hAnsi="Comic Sans MS"/>
          <w:b/>
        </w:rPr>
      </w:pPr>
    </w:p>
    <w:p w14:paraId="244CD9A8" w14:textId="77777777" w:rsidR="000456AC" w:rsidRPr="00EC2205" w:rsidRDefault="000456AC" w:rsidP="000456AC">
      <w:pPr>
        <w:rPr>
          <w:rFonts w:ascii="Comic Sans MS" w:hAnsi="Comic Sans MS"/>
          <w:b/>
        </w:rPr>
      </w:pPr>
      <w:r w:rsidRPr="00960303">
        <w:rPr>
          <w:rFonts w:ascii="Comic Sans MS" w:hAnsi="Comic Sans MS"/>
          <w:b/>
        </w:rPr>
        <w:t xml:space="preserve">Přílohy závěrečného </w:t>
      </w:r>
      <w:proofErr w:type="gramStart"/>
      <w:r w:rsidRPr="00960303">
        <w:rPr>
          <w:rFonts w:ascii="Comic Sans MS" w:hAnsi="Comic Sans MS"/>
          <w:b/>
        </w:rPr>
        <w:t>účtu :</w:t>
      </w:r>
      <w:proofErr w:type="gramEnd"/>
    </w:p>
    <w:p w14:paraId="3346BA87" w14:textId="77777777" w:rsidR="000456AC" w:rsidRDefault="000456AC" w:rsidP="000456AC">
      <w:r>
        <w:t xml:space="preserve">Účetní výkazy          - Rozvaha                                                   Finanční výkazy       - Fin </w:t>
      </w:r>
      <w:proofErr w:type="gramStart"/>
      <w:r>
        <w:t>2-12M</w:t>
      </w:r>
      <w:proofErr w:type="gramEnd"/>
    </w:p>
    <w:p w14:paraId="3B6EA53C" w14:textId="3F922AD9" w:rsidR="000456AC" w:rsidRDefault="000456AC" w:rsidP="000456AC">
      <w:r>
        <w:t xml:space="preserve">                                   - Příloha                                                                                        - Výkaz zisku a ztráty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06DDA" wp14:editId="6E940509">
                <wp:simplePos x="0" y="0"/>
                <wp:positionH relativeFrom="column">
                  <wp:posOffset>3131185</wp:posOffset>
                </wp:positionH>
                <wp:positionV relativeFrom="paragraph">
                  <wp:posOffset>146685</wp:posOffset>
                </wp:positionV>
                <wp:extent cx="2423160" cy="1394460"/>
                <wp:effectExtent l="0" t="1270" r="635" b="4445"/>
                <wp:wrapNone/>
                <wp:docPr id="169955744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3150B" w14:textId="77777777" w:rsidR="000456AC" w:rsidRDefault="000456AC" w:rsidP="000456AC">
                            <w:r w:rsidRPr="00AA50E4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0A92410" wp14:editId="63D94171">
                                  <wp:extent cx="1379152" cy="1368000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152" cy="13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06DD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6.55pt;margin-top:11.55pt;width:190.8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" stroked="f">
                <v:textbox>
                  <w:txbxContent>
                    <w:p w14:paraId="3283150B" w14:textId="77777777" w:rsidR="000456AC" w:rsidRDefault="000456AC" w:rsidP="000456AC">
                      <w:r w:rsidRPr="00AA50E4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0A92410" wp14:editId="63D94171">
                            <wp:extent cx="1379152" cy="1368000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152" cy="136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C5C09F" w14:textId="625D1B2F" w:rsidR="000456AC" w:rsidRDefault="000456AC" w:rsidP="000456AC">
      <w:r>
        <w:t xml:space="preserve">Zpráva o přezkumu hospodaření obce za rok 2024.       </w:t>
      </w:r>
    </w:p>
    <w:p w14:paraId="237B54BA" w14:textId="77777777" w:rsidR="000456AC" w:rsidRDefault="000456AC" w:rsidP="000456AC"/>
    <w:p w14:paraId="573B2F47" w14:textId="77777777" w:rsidR="0066647D" w:rsidRDefault="0066647D"/>
    <w:sectPr w:rsidR="0066647D" w:rsidSect="000456AC"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4E8A"/>
    <w:multiLevelType w:val="hybridMultilevel"/>
    <w:tmpl w:val="84D8E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4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AC"/>
    <w:rsid w:val="000456AC"/>
    <w:rsid w:val="002D4007"/>
    <w:rsid w:val="0066647D"/>
    <w:rsid w:val="008B6C50"/>
    <w:rsid w:val="00957D7C"/>
    <w:rsid w:val="00CA118D"/>
    <w:rsid w:val="00FA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C08D"/>
  <w15:chartTrackingRefBased/>
  <w15:docId w15:val="{1E396D7D-CCC7-477C-8BBB-FF4164D6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6A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5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5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5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5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6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56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56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56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56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56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56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56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56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5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56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5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579</Words>
  <Characters>3421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Zeisková</dc:creator>
  <cp:keywords/>
  <dc:description/>
  <cp:lastModifiedBy>Kristýna Zeisková</cp:lastModifiedBy>
  <cp:revision>2</cp:revision>
  <dcterms:created xsi:type="dcterms:W3CDTF">2025-05-28T13:32:00Z</dcterms:created>
  <dcterms:modified xsi:type="dcterms:W3CDTF">2025-05-28T13:32:00Z</dcterms:modified>
</cp:coreProperties>
</file>